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5F" w:rsidRDefault="00D2040E" w:rsidP="00EE51C3">
      <w:pPr>
        <w:pStyle w:val="Default"/>
        <w:jc w:val="both"/>
        <w:rPr>
          <w:rFonts w:asciiTheme="minorHAnsi" w:hAnsiTheme="minorHAnsi" w:cstheme="minorHAnsi"/>
          <w:sz w:val="22"/>
          <w:szCs w:val="22"/>
        </w:rPr>
      </w:pPr>
      <w:r w:rsidRPr="00D2040E">
        <w:rPr>
          <w:rFonts w:asciiTheme="minorHAnsi" w:hAnsiTheme="minorHAnsi" w:cstheme="minorHAnsi"/>
          <w:sz w:val="22"/>
          <w:szCs w:val="22"/>
        </w:rPr>
        <w:t xml:space="preserve">De nombreux travaux scientifiques traitent des vulnérabilités informatiques spécifiques aux réseaux de neurones, aussi bien au niveau attaque que défense. Parmi ces vulnérabilités, le leurrage est une des plus connues et des plus étudiées. Le leurrage consiste en l’introduction, par un attaquant, d’une perturbation dans la donnée fournie en entrée du </w:t>
      </w:r>
      <w:r>
        <w:rPr>
          <w:rFonts w:asciiTheme="minorHAnsi" w:hAnsiTheme="minorHAnsi" w:cstheme="minorHAnsi"/>
          <w:sz w:val="22"/>
          <w:szCs w:val="22"/>
        </w:rPr>
        <w:t>réseau de neurones</w:t>
      </w:r>
      <w:r w:rsidRPr="00D2040E">
        <w:rPr>
          <w:rFonts w:asciiTheme="minorHAnsi" w:hAnsiTheme="minorHAnsi" w:cstheme="minorHAnsi"/>
          <w:sz w:val="22"/>
          <w:szCs w:val="22"/>
        </w:rPr>
        <w:t xml:space="preserve">, afin de modifier la réponse du système. </w:t>
      </w:r>
    </w:p>
    <w:p w:rsidR="00D2040E" w:rsidRPr="00D2040E" w:rsidRDefault="00D2040E" w:rsidP="00EE51C3">
      <w:pPr>
        <w:pStyle w:val="Default"/>
        <w:jc w:val="both"/>
        <w:rPr>
          <w:rFonts w:asciiTheme="minorHAnsi" w:hAnsiTheme="minorHAnsi" w:cstheme="minorHAnsi"/>
          <w:sz w:val="22"/>
          <w:szCs w:val="22"/>
        </w:rPr>
      </w:pPr>
      <w:r w:rsidRPr="00D2040E">
        <w:rPr>
          <w:rFonts w:asciiTheme="minorHAnsi" w:hAnsiTheme="minorHAnsi" w:cstheme="minorHAnsi"/>
          <w:sz w:val="22"/>
          <w:szCs w:val="22"/>
        </w:rPr>
        <w:t>Lorsque la perturbation a pour objectif d’être discrète, c’est-à-dire de ne pas modifier de façon importante la donnée d’entrée, on parle</w:t>
      </w:r>
      <w:r w:rsidR="0070605F">
        <w:rPr>
          <w:rFonts w:asciiTheme="minorHAnsi" w:hAnsiTheme="minorHAnsi" w:cstheme="minorHAnsi"/>
          <w:sz w:val="22"/>
          <w:szCs w:val="22"/>
        </w:rPr>
        <w:t xml:space="preserve"> d’attaque de</w:t>
      </w:r>
      <w:r w:rsidRPr="00D2040E">
        <w:rPr>
          <w:rFonts w:asciiTheme="minorHAnsi" w:hAnsiTheme="minorHAnsi" w:cstheme="minorHAnsi"/>
          <w:sz w:val="22"/>
          <w:szCs w:val="22"/>
        </w:rPr>
        <w:t xml:space="preserve"> </w:t>
      </w:r>
      <w:r w:rsidR="0070605F">
        <w:rPr>
          <w:rFonts w:asciiTheme="minorHAnsi" w:hAnsiTheme="minorHAnsi" w:cstheme="minorHAnsi"/>
          <w:sz w:val="22"/>
          <w:szCs w:val="22"/>
        </w:rPr>
        <w:t>leurrage</w:t>
      </w:r>
      <w:r w:rsidR="0070605F" w:rsidRPr="00D2040E">
        <w:rPr>
          <w:rFonts w:asciiTheme="minorHAnsi" w:hAnsiTheme="minorHAnsi" w:cstheme="minorHAnsi"/>
          <w:sz w:val="22"/>
          <w:szCs w:val="22"/>
        </w:rPr>
        <w:t xml:space="preserve"> </w:t>
      </w:r>
      <w:r w:rsidR="0070605F">
        <w:rPr>
          <w:rFonts w:asciiTheme="minorHAnsi" w:hAnsiTheme="minorHAnsi" w:cstheme="minorHAnsi"/>
          <w:sz w:val="22"/>
          <w:szCs w:val="22"/>
        </w:rPr>
        <w:t xml:space="preserve">par exemple contradictoire </w:t>
      </w:r>
      <w:r w:rsidR="0070605F" w:rsidRPr="00D2040E">
        <w:rPr>
          <w:rFonts w:asciiTheme="minorHAnsi" w:hAnsiTheme="minorHAnsi" w:cstheme="minorHAnsi"/>
          <w:sz w:val="22"/>
          <w:szCs w:val="22"/>
        </w:rPr>
        <w:t xml:space="preserve">(ou </w:t>
      </w:r>
      <w:r w:rsidR="0070605F" w:rsidRPr="00D2040E">
        <w:rPr>
          <w:rFonts w:asciiTheme="minorHAnsi" w:hAnsiTheme="minorHAnsi" w:cstheme="minorHAnsi"/>
          <w:i/>
          <w:iCs/>
          <w:sz w:val="22"/>
          <w:szCs w:val="22"/>
        </w:rPr>
        <w:t xml:space="preserve">adversarial example </w:t>
      </w:r>
      <w:r w:rsidR="0070605F" w:rsidRPr="00D2040E">
        <w:rPr>
          <w:rFonts w:asciiTheme="minorHAnsi" w:hAnsiTheme="minorHAnsi" w:cstheme="minorHAnsi"/>
          <w:sz w:val="22"/>
          <w:szCs w:val="22"/>
        </w:rPr>
        <w:t>en anglais)</w:t>
      </w:r>
      <w:r w:rsidRPr="00D2040E">
        <w:rPr>
          <w:rFonts w:asciiTheme="minorHAnsi" w:hAnsiTheme="minorHAnsi" w:cstheme="minorHAnsi"/>
          <w:sz w:val="22"/>
          <w:szCs w:val="22"/>
        </w:rPr>
        <w:t xml:space="preserve">, et donc de </w:t>
      </w:r>
      <w:r w:rsidRPr="00D2040E">
        <w:rPr>
          <w:rFonts w:asciiTheme="minorHAnsi" w:hAnsiTheme="minorHAnsi" w:cstheme="minorHAnsi"/>
          <w:bCs/>
          <w:sz w:val="22"/>
          <w:szCs w:val="22"/>
        </w:rPr>
        <w:t>leurrage contradictoire</w:t>
      </w:r>
      <w:r w:rsidRPr="00D2040E">
        <w:rPr>
          <w:rFonts w:asciiTheme="minorHAnsi" w:hAnsiTheme="minorHAnsi" w:cstheme="minorHAnsi"/>
          <w:b/>
          <w:bCs/>
          <w:sz w:val="22"/>
          <w:szCs w:val="22"/>
        </w:rPr>
        <w:t xml:space="preserve"> </w:t>
      </w:r>
      <w:r w:rsidRPr="00D2040E">
        <w:rPr>
          <w:rFonts w:asciiTheme="minorHAnsi" w:hAnsiTheme="minorHAnsi" w:cstheme="minorHAnsi"/>
          <w:sz w:val="22"/>
          <w:szCs w:val="22"/>
        </w:rPr>
        <w:t>: la donnée modifiée est en effet un exemple contradictoire, c’est-à-dire un échantillon proche de l’échantillon initial mais déclenchant une réponse radicalement différente (et fausse). Selon le type de données traitées, il peut s’agir de la modification de quelques pixels</w:t>
      </w:r>
      <w:r w:rsidR="00EE51C3">
        <w:rPr>
          <w:rFonts w:asciiTheme="minorHAnsi" w:hAnsiTheme="minorHAnsi" w:cstheme="minorHAnsi"/>
          <w:sz w:val="22"/>
          <w:szCs w:val="22"/>
        </w:rPr>
        <w:t xml:space="preserve"> soit répartis dans l’ensemble de l’image soit dans </w:t>
      </w:r>
      <w:r w:rsidRPr="00D2040E">
        <w:rPr>
          <w:rFonts w:asciiTheme="minorHAnsi" w:hAnsiTheme="minorHAnsi" w:cstheme="minorHAnsi"/>
          <w:sz w:val="22"/>
          <w:szCs w:val="22"/>
        </w:rPr>
        <w:t>une zone précise de l’image</w:t>
      </w:r>
      <w:r w:rsidR="00EE51C3">
        <w:rPr>
          <w:rFonts w:asciiTheme="minorHAnsi" w:hAnsiTheme="minorHAnsi" w:cstheme="minorHAnsi"/>
          <w:sz w:val="22"/>
          <w:szCs w:val="22"/>
        </w:rPr>
        <w:t xml:space="preserve"> (on parle alors d’attaque par patch)</w:t>
      </w:r>
      <w:r w:rsidRPr="00D2040E">
        <w:rPr>
          <w:rFonts w:asciiTheme="minorHAnsi" w:hAnsiTheme="minorHAnsi" w:cstheme="minorHAnsi"/>
          <w:sz w:val="22"/>
          <w:szCs w:val="22"/>
        </w:rPr>
        <w:t xml:space="preserve">, d’une superposition de signal, d’ajout d’un léger bruit sur l’ensemble de la donnée, etc. </w:t>
      </w:r>
    </w:p>
    <w:p w:rsidR="002F36CC" w:rsidRDefault="00D2040E" w:rsidP="00EE51C3">
      <w:pPr>
        <w:jc w:val="both"/>
        <w:rPr>
          <w:rFonts w:cstheme="minorHAnsi"/>
        </w:rPr>
      </w:pPr>
      <w:r w:rsidRPr="00D2040E">
        <w:rPr>
          <w:rFonts w:cstheme="minorHAnsi"/>
        </w:rPr>
        <w:t xml:space="preserve">L’introduction de </w:t>
      </w:r>
      <w:r w:rsidR="0070605F">
        <w:rPr>
          <w:rFonts w:cstheme="minorHAnsi"/>
        </w:rPr>
        <w:t xml:space="preserve">ces </w:t>
      </w:r>
      <w:r w:rsidRPr="00D2040E">
        <w:rPr>
          <w:rFonts w:cstheme="minorHAnsi"/>
        </w:rPr>
        <w:t>perturbation</w:t>
      </w:r>
      <w:r w:rsidR="0070605F">
        <w:rPr>
          <w:rFonts w:cstheme="minorHAnsi"/>
        </w:rPr>
        <w:t>s</w:t>
      </w:r>
      <w:r w:rsidRPr="00D2040E">
        <w:rPr>
          <w:rFonts w:cstheme="minorHAnsi"/>
        </w:rPr>
        <w:t xml:space="preserve"> se fait le plus souvent de manière informatique. Dans certaines configurations toutefois, la perturbation peut aussi être déclenchée par une action physique, dans le monde réel, ce qui réduit fortement les possibilités de défense et de détection d’attaque : c’est par exemple le cas du leurrage par patch d</w:t>
      </w:r>
      <w:r>
        <w:rPr>
          <w:rFonts w:cstheme="minorHAnsi"/>
        </w:rPr>
        <w:t>ans les images, illustré dans les</w:t>
      </w:r>
      <w:r w:rsidRPr="00D2040E">
        <w:rPr>
          <w:rFonts w:cstheme="minorHAnsi"/>
        </w:rPr>
        <w:t xml:space="preserve"> </w:t>
      </w:r>
      <w:r>
        <w:rPr>
          <w:rFonts w:cstheme="minorHAnsi"/>
        </w:rPr>
        <w:t>images suivantes</w:t>
      </w:r>
      <w:r w:rsidR="0070605F">
        <w:rPr>
          <w:rFonts w:cstheme="minorHAnsi"/>
        </w:rPr>
        <w:t> :</w:t>
      </w:r>
    </w:p>
    <w:p w:rsidR="00A177CF" w:rsidRDefault="00EE51C3" w:rsidP="00A177CF">
      <w:pPr>
        <w:keepNext/>
        <w:jc w:val="both"/>
      </w:pPr>
      <w:r>
        <w:rPr>
          <w:rFonts w:cstheme="minorHAnsi"/>
          <w:noProof/>
          <w:lang w:eastAsia="fr-FR"/>
        </w:rPr>
        <w:drawing>
          <wp:inline distT="0" distB="0" distL="0" distR="0">
            <wp:extent cx="5753735" cy="1828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735" cy="1828800"/>
                    </a:xfrm>
                    <a:prstGeom prst="rect">
                      <a:avLst/>
                    </a:prstGeom>
                    <a:noFill/>
                    <a:ln>
                      <a:noFill/>
                    </a:ln>
                  </pic:spPr>
                </pic:pic>
              </a:graphicData>
            </a:graphic>
          </wp:inline>
        </w:drawing>
      </w:r>
      <w:bookmarkStart w:id="0" w:name="_GoBack"/>
      <w:bookmarkEnd w:id="0"/>
    </w:p>
    <w:p w:rsidR="00D2040E" w:rsidRDefault="00A177CF" w:rsidP="00A177CF">
      <w:pPr>
        <w:pStyle w:val="Lgende"/>
        <w:jc w:val="center"/>
      </w:pPr>
      <w:r>
        <w:t>Illustration</w:t>
      </w:r>
      <w:r w:rsidR="0070605F">
        <w:t>s</w:t>
      </w:r>
      <w:r>
        <w:t xml:space="preserve"> de</w:t>
      </w:r>
      <w:r w:rsidRPr="00CC117D">
        <w:t xml:space="preserve"> leurrage par patch. </w:t>
      </w:r>
      <w:r>
        <w:t>A gauche, u</w:t>
      </w:r>
      <w:r w:rsidRPr="00CC117D">
        <w:t>n patch spécifique permet de fausser les décisions prises par un système de reconnaissance d’images, et ce quelle que soit l’image dans laquelle le patch est placé</w:t>
      </w:r>
      <w:r>
        <w:t xml:space="preserve"> [1]</w:t>
      </w:r>
      <w:r w:rsidRPr="00CC117D">
        <w:t>.</w:t>
      </w:r>
      <w:r>
        <w:t xml:space="preserve"> A droite, un patch porté par un l’individu de droite permet de leurrer un système de détection de personne [2].</w:t>
      </w:r>
    </w:p>
    <w:p w:rsidR="00D2040E" w:rsidRDefault="0070605F" w:rsidP="00EE51C3">
      <w:pPr>
        <w:jc w:val="both"/>
      </w:pPr>
      <w:r>
        <w:t>On parle de leurrage en mode</w:t>
      </w:r>
      <w:r w:rsidR="00D2040E">
        <w:t xml:space="preserve"> </w:t>
      </w:r>
      <w:r w:rsidR="00D2040E" w:rsidRPr="00D2040E">
        <w:rPr>
          <w:bCs/>
        </w:rPr>
        <w:t xml:space="preserve">boîte blanche </w:t>
      </w:r>
      <w:r w:rsidR="00D2040E" w:rsidRPr="00D2040E">
        <w:t>lorsque l’attaquant dispose d’une i</w:t>
      </w:r>
      <w:r>
        <w:t>nformation totale sur le réseau de neurones</w:t>
      </w:r>
      <w:r w:rsidR="00D2040E" w:rsidRPr="00D2040E">
        <w:t>, incluant</w:t>
      </w:r>
      <w:r>
        <w:t xml:space="preserve"> son </w:t>
      </w:r>
      <w:r w:rsidR="00D2040E" w:rsidRPr="00D2040E">
        <w:t xml:space="preserve">architecture et l’ensemble de ses paramètres. Quand l’attaquant n’a accès ni à l’architecture du </w:t>
      </w:r>
      <w:r>
        <w:t>réseau de neurones</w:t>
      </w:r>
      <w:r w:rsidR="00D2040E" w:rsidRPr="00D2040E">
        <w:t xml:space="preserve"> ni à ses paramètres, mais dispose d’une information partielle sur </w:t>
      </w:r>
      <w:r>
        <w:t>celui-ci</w:t>
      </w:r>
      <w:r w:rsidR="00D2040E" w:rsidRPr="00D2040E">
        <w:t xml:space="preserve"> (par exemple la réponse du système aux entrées présentées ou le type de modèle utilisé), on parle </w:t>
      </w:r>
      <w:r>
        <w:t xml:space="preserve">alors </w:t>
      </w:r>
      <w:r w:rsidR="00D2040E" w:rsidRPr="00D2040E">
        <w:t>d’attaque</w:t>
      </w:r>
      <w:r>
        <w:t xml:space="preserve"> par leurrage</w:t>
      </w:r>
      <w:r w:rsidR="00D2040E" w:rsidRPr="00D2040E">
        <w:t xml:space="preserve"> en</w:t>
      </w:r>
      <w:r>
        <w:t xml:space="preserve"> mode</w:t>
      </w:r>
      <w:r w:rsidR="00D2040E" w:rsidRPr="00D2040E">
        <w:t xml:space="preserve"> </w:t>
      </w:r>
      <w:r w:rsidR="00D2040E" w:rsidRPr="00D2040E">
        <w:rPr>
          <w:bCs/>
        </w:rPr>
        <w:t>boîte grise</w:t>
      </w:r>
      <w:r w:rsidR="00D2040E" w:rsidRPr="00D2040E">
        <w:t>.</w:t>
      </w:r>
    </w:p>
    <w:p w:rsidR="0070605F" w:rsidRDefault="0070605F" w:rsidP="0070605F">
      <w:pPr>
        <w:pStyle w:val="Sansinterligne"/>
      </w:pPr>
    </w:p>
    <w:p w:rsidR="00A177CF" w:rsidRDefault="00EE51C3" w:rsidP="00EE51C3">
      <w:pPr>
        <w:jc w:val="both"/>
      </w:pPr>
      <w:r>
        <w:t>Le stage se propose de travailler sur une attaque</w:t>
      </w:r>
      <w:r w:rsidR="00A177CF">
        <w:t xml:space="preserve"> d</w:t>
      </w:r>
      <w:r>
        <w:t>e leurrage</w:t>
      </w:r>
      <w:r w:rsidR="00A177CF">
        <w:t xml:space="preserve"> contradictoire en mode</w:t>
      </w:r>
      <w:r>
        <w:t xml:space="preserve"> boite blanche</w:t>
      </w:r>
      <w:r w:rsidR="00A177CF">
        <w:t>, par patch,</w:t>
      </w:r>
      <w:r>
        <w:t xml:space="preserve"> </w:t>
      </w:r>
      <w:r w:rsidR="00A177CF">
        <w:t>d’</w:t>
      </w:r>
      <w:r>
        <w:t xml:space="preserve">un système de </w:t>
      </w:r>
      <w:r w:rsidR="00A177CF">
        <w:t>détection</w:t>
      </w:r>
      <w:r>
        <w:t xml:space="preserve"> de visage</w:t>
      </w:r>
      <w:r w:rsidR="00A177CF">
        <w:t xml:space="preserve"> dans des images. L</w:t>
      </w:r>
      <w:r>
        <w:t>’</w:t>
      </w:r>
      <w:r w:rsidR="00A177CF">
        <w:t>objectif final est</w:t>
      </w:r>
      <w:r>
        <w:t xml:space="preserve"> de transférer </w:t>
      </w:r>
      <w:r w:rsidR="00A177CF">
        <w:t>en physique</w:t>
      </w:r>
      <w:r>
        <w:t xml:space="preserve"> les patchs de leurrage produit</w:t>
      </w:r>
      <w:r w:rsidR="00A177CF">
        <w:t>s</w:t>
      </w:r>
      <w:r>
        <w:t xml:space="preserve"> initialement dans le monde numérique</w:t>
      </w:r>
      <w:r w:rsidR="00A177CF">
        <w:t>, et donc de démontrer la faisabilité du leurrage du modèle de détection dans le monde réel</w:t>
      </w:r>
      <w:r>
        <w:t>.</w:t>
      </w:r>
      <w:r w:rsidR="00A177CF">
        <w:t xml:space="preserve"> Le réseau de neurones visé </w:t>
      </w:r>
      <w:r w:rsidR="00BA0545">
        <w:t xml:space="preserve">par les attaques </w:t>
      </w:r>
      <w:r w:rsidR="00A177CF">
        <w:t xml:space="preserve">pourra soit être un modèle de </w:t>
      </w:r>
      <w:r w:rsidR="00193C7F">
        <w:t xml:space="preserve">reconnaissance de contenus dans des images (par exemple de </w:t>
      </w:r>
      <w:r w:rsidR="00A177CF">
        <w:t>détection de visages</w:t>
      </w:r>
      <w:r w:rsidR="00193C7F">
        <w:t>)</w:t>
      </w:r>
      <w:r w:rsidR="00A177CF">
        <w:t xml:space="preserve"> produit en interne, soit un réseau </w:t>
      </w:r>
      <w:r w:rsidR="00193C7F">
        <w:t>de neurones disponible en open-source</w:t>
      </w:r>
      <w:r w:rsidR="00A177CF">
        <w:t>.</w:t>
      </w:r>
    </w:p>
    <w:p w:rsidR="002F36CC" w:rsidRPr="0070605F" w:rsidRDefault="002F36CC" w:rsidP="00BA0545">
      <w:pPr>
        <w:pStyle w:val="Default"/>
        <w:rPr>
          <w:rFonts w:asciiTheme="minorHAnsi" w:hAnsiTheme="minorHAnsi" w:cstheme="minorHAnsi"/>
          <w:sz w:val="22"/>
          <w:szCs w:val="22"/>
        </w:rPr>
      </w:pPr>
    </w:p>
    <w:p w:rsidR="00BA0545" w:rsidRPr="009B0599" w:rsidRDefault="00BA0545" w:rsidP="00BA0545">
      <w:pPr>
        <w:pStyle w:val="Default"/>
        <w:rPr>
          <w:rFonts w:asciiTheme="minorHAnsi" w:hAnsiTheme="minorHAnsi" w:cstheme="minorHAnsi"/>
          <w:iCs/>
          <w:sz w:val="22"/>
          <w:szCs w:val="22"/>
          <w:lang w:val="en-US"/>
        </w:rPr>
      </w:pPr>
      <w:r w:rsidRPr="009B0599">
        <w:rPr>
          <w:rFonts w:asciiTheme="minorHAnsi" w:hAnsiTheme="minorHAnsi" w:cstheme="minorHAnsi"/>
          <w:sz w:val="22"/>
          <w:szCs w:val="22"/>
          <w:lang w:val="en-US"/>
        </w:rPr>
        <w:t xml:space="preserve">[1] T. B. Brown, D. Mané, A. Roy, M. Abadi, J. Gilmer (2017). </w:t>
      </w:r>
      <w:r w:rsidRPr="009B0599">
        <w:rPr>
          <w:rFonts w:asciiTheme="minorHAnsi" w:hAnsiTheme="minorHAnsi" w:cstheme="minorHAnsi"/>
          <w:i/>
          <w:iCs/>
          <w:sz w:val="22"/>
          <w:szCs w:val="22"/>
          <w:lang w:val="en-US"/>
        </w:rPr>
        <w:t xml:space="preserve">Adversarial patch. </w:t>
      </w:r>
      <w:hyperlink r:id="rId7" w:history="1">
        <w:r w:rsidRPr="009B0599">
          <w:rPr>
            <w:rStyle w:val="Lienhypertexte"/>
            <w:rFonts w:asciiTheme="minorHAnsi" w:hAnsiTheme="minorHAnsi" w:cstheme="minorHAnsi"/>
            <w:iCs/>
            <w:sz w:val="22"/>
            <w:szCs w:val="22"/>
            <w:lang w:val="en-US"/>
          </w:rPr>
          <w:t>https://arxiv.org/pdf/1712.09665.pdf</w:t>
        </w:r>
      </w:hyperlink>
    </w:p>
    <w:p w:rsidR="0070605F" w:rsidRPr="0070605F" w:rsidRDefault="00BA0545" w:rsidP="002F36CC">
      <w:pPr>
        <w:pStyle w:val="Default"/>
        <w:rPr>
          <w:rFonts w:asciiTheme="minorHAnsi" w:hAnsiTheme="minorHAnsi" w:cstheme="minorHAnsi"/>
          <w:iCs/>
          <w:color w:val="0563C1" w:themeColor="hyperlink"/>
          <w:sz w:val="22"/>
          <w:szCs w:val="22"/>
          <w:u w:val="single"/>
          <w:lang w:val="en-US"/>
        </w:rPr>
      </w:pPr>
      <w:r w:rsidRPr="009B0599">
        <w:rPr>
          <w:rFonts w:asciiTheme="minorHAnsi" w:hAnsiTheme="minorHAnsi" w:cstheme="minorHAnsi"/>
          <w:sz w:val="22"/>
          <w:szCs w:val="22"/>
          <w:lang w:val="en-US"/>
        </w:rPr>
        <w:t xml:space="preserve">[2] S. Thys, W. Van Ranst, T. Goedemé (2019). </w:t>
      </w:r>
      <w:r w:rsidRPr="009B0599">
        <w:rPr>
          <w:rFonts w:asciiTheme="minorHAnsi" w:hAnsiTheme="minorHAnsi" w:cstheme="minorHAnsi"/>
          <w:i/>
          <w:iCs/>
          <w:sz w:val="22"/>
          <w:szCs w:val="22"/>
          <w:lang w:val="en-US"/>
        </w:rPr>
        <w:t xml:space="preserve">Fooling automated surveillance cameras: adversarial patches to attack person detection. </w:t>
      </w:r>
      <w:hyperlink r:id="rId8" w:history="1">
        <w:r w:rsidRPr="009B0599">
          <w:rPr>
            <w:rStyle w:val="Lienhypertexte"/>
            <w:rFonts w:asciiTheme="minorHAnsi" w:hAnsiTheme="minorHAnsi" w:cstheme="minorHAnsi"/>
            <w:iCs/>
            <w:sz w:val="22"/>
            <w:szCs w:val="22"/>
            <w:lang w:val="en-US"/>
          </w:rPr>
          <w:t>https://arxiv.org/abs/1904.08653</w:t>
        </w:r>
      </w:hyperlink>
    </w:p>
    <w:sectPr w:rsidR="0070605F" w:rsidRPr="00706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082" w:rsidRDefault="00822082" w:rsidP="00D2040E">
      <w:pPr>
        <w:spacing w:after="0" w:line="240" w:lineRule="auto"/>
      </w:pPr>
      <w:r>
        <w:separator/>
      </w:r>
    </w:p>
  </w:endnote>
  <w:endnote w:type="continuationSeparator" w:id="0">
    <w:p w:rsidR="00822082" w:rsidRDefault="00822082" w:rsidP="00D2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082" w:rsidRDefault="00822082" w:rsidP="00D2040E">
      <w:pPr>
        <w:spacing w:after="0" w:line="240" w:lineRule="auto"/>
      </w:pPr>
      <w:r>
        <w:separator/>
      </w:r>
    </w:p>
  </w:footnote>
  <w:footnote w:type="continuationSeparator" w:id="0">
    <w:p w:rsidR="00822082" w:rsidRDefault="00822082" w:rsidP="00D20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0E"/>
    <w:rsid w:val="00193C7F"/>
    <w:rsid w:val="001B724B"/>
    <w:rsid w:val="0025104E"/>
    <w:rsid w:val="002F36CC"/>
    <w:rsid w:val="0070605F"/>
    <w:rsid w:val="00822082"/>
    <w:rsid w:val="009B0599"/>
    <w:rsid w:val="00A177CF"/>
    <w:rsid w:val="00BA0545"/>
    <w:rsid w:val="00BF4682"/>
    <w:rsid w:val="00D2040E"/>
    <w:rsid w:val="00E973D7"/>
    <w:rsid w:val="00EE51C3"/>
    <w:rsid w:val="00F96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409C"/>
  <w15:chartTrackingRefBased/>
  <w15:docId w15:val="{FD211A89-78DC-4139-8DC5-E1387B73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040E"/>
    <w:pPr>
      <w:tabs>
        <w:tab w:val="center" w:pos="4536"/>
        <w:tab w:val="right" w:pos="9072"/>
      </w:tabs>
      <w:spacing w:after="0" w:line="240" w:lineRule="auto"/>
    </w:pPr>
  </w:style>
  <w:style w:type="character" w:customStyle="1" w:styleId="En-tteCar">
    <w:name w:val="En-tête Car"/>
    <w:basedOn w:val="Policepardfaut"/>
    <w:link w:val="En-tte"/>
    <w:uiPriority w:val="99"/>
    <w:rsid w:val="00D2040E"/>
  </w:style>
  <w:style w:type="paragraph" w:styleId="Pieddepage">
    <w:name w:val="footer"/>
    <w:basedOn w:val="Normal"/>
    <w:link w:val="PieddepageCar"/>
    <w:uiPriority w:val="99"/>
    <w:unhideWhenUsed/>
    <w:rsid w:val="00D204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040E"/>
  </w:style>
  <w:style w:type="paragraph" w:customStyle="1" w:styleId="Default">
    <w:name w:val="Default"/>
    <w:rsid w:val="00D2040E"/>
    <w:pPr>
      <w:autoSpaceDE w:val="0"/>
      <w:autoSpaceDN w:val="0"/>
      <w:adjustRightInd w:val="0"/>
      <w:spacing w:after="0" w:line="240" w:lineRule="auto"/>
    </w:pPr>
    <w:rPr>
      <w:rFonts w:ascii="Times New Roman" w:hAnsi="Times New Roman" w:cs="Times New Roman"/>
      <w:color w:val="000000"/>
      <w:sz w:val="24"/>
      <w:szCs w:val="24"/>
    </w:rPr>
  </w:style>
  <w:style w:type="paragraph" w:styleId="Lgende">
    <w:name w:val="caption"/>
    <w:basedOn w:val="Normal"/>
    <w:next w:val="Normal"/>
    <w:uiPriority w:val="35"/>
    <w:unhideWhenUsed/>
    <w:qFormat/>
    <w:rsid w:val="00A177CF"/>
    <w:pPr>
      <w:spacing w:after="200" w:line="240" w:lineRule="auto"/>
    </w:pPr>
    <w:rPr>
      <w:i/>
      <w:iCs/>
      <w:color w:val="44546A" w:themeColor="text2"/>
      <w:sz w:val="18"/>
      <w:szCs w:val="18"/>
    </w:rPr>
  </w:style>
  <w:style w:type="character" w:styleId="Lienhypertexte">
    <w:name w:val="Hyperlink"/>
    <w:basedOn w:val="Policepardfaut"/>
    <w:uiPriority w:val="99"/>
    <w:unhideWhenUsed/>
    <w:rsid w:val="00BA0545"/>
    <w:rPr>
      <w:color w:val="0563C1" w:themeColor="hyperlink"/>
      <w:u w:val="single"/>
    </w:rPr>
  </w:style>
  <w:style w:type="paragraph" w:styleId="Sansinterligne">
    <w:name w:val="No Spacing"/>
    <w:uiPriority w:val="1"/>
    <w:qFormat/>
    <w:rsid w:val="00706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abs/1904.08653" TargetMode="External"/><Relationship Id="rId3" Type="http://schemas.openxmlformats.org/officeDocument/2006/relationships/webSettings" Target="webSettings.xml"/><Relationship Id="rId7" Type="http://schemas.openxmlformats.org/officeDocument/2006/relationships/hyperlink" Target="https://arxiv.org/pdf/1712.0966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514</Words>
  <Characters>2833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HERVIEU Alexandre ICT III A</dc:creator>
  <cp:keywords/>
  <dc:description/>
  <cp:lastModifiedBy>HERVIEU Alexandre ICT III A</cp:lastModifiedBy>
  <cp:revision>6</cp:revision>
  <dcterms:created xsi:type="dcterms:W3CDTF">2021-11-25T16:33:00Z</dcterms:created>
  <dcterms:modified xsi:type="dcterms:W3CDTF">2021-11-26T08:58:00Z</dcterms:modified>
</cp:coreProperties>
</file>